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</w:t>
      </w:r>
    </w:p>
    <w:p w:rsidR="00145EF1" w:rsidRPr="00B40947" w:rsidRDefault="00145EF1" w:rsidP="00B40947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1249A" w:rsidRPr="0071249A" w:rsidRDefault="0071249A" w:rsidP="0071249A">
      <w:pPr>
        <w:ind w:right="-141"/>
        <w:jc w:val="both"/>
        <w:rPr>
          <w:rFonts w:ascii="Verdana" w:hAnsi="Verdana"/>
          <w:b/>
          <w:bCs/>
          <w:lang w:val="bg-BG"/>
        </w:rPr>
      </w:pPr>
      <w:r w:rsidRPr="0071249A">
        <w:rPr>
          <w:rFonts w:ascii="Verdana" w:hAnsi="Verdana"/>
          <w:b/>
          <w:bCs/>
          <w:lang w:val="bg-BG"/>
        </w:rPr>
        <w:t>„ВиК“ ЕООД</w:t>
      </w:r>
    </w:p>
    <w:p w:rsidR="0071249A" w:rsidRDefault="0071249A" w:rsidP="0071249A">
      <w:pPr>
        <w:ind w:right="-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„Шести септември“ № 250</w:t>
      </w: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EF6027">
        <w:rPr>
          <w:rFonts w:ascii="Verdana" w:hAnsi="Verdana"/>
          <w:sz w:val="20"/>
        </w:rPr>
        <w:t>Раковски</w:t>
      </w:r>
    </w:p>
    <w:p w:rsidR="00C14B77" w:rsidRDefault="00EF6027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Момино Село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</w:t>
      </w:r>
    </w:p>
    <w:p w:rsidR="00EF6027" w:rsidRPr="00EF6027" w:rsidRDefault="00CD654E" w:rsidP="00EF6027">
      <w:pPr>
        <w:widowControl w:val="0"/>
        <w:ind w:right="137"/>
        <w:jc w:val="both"/>
        <w:rPr>
          <w:rFonts w:ascii="Verdana" w:hAnsi="Verdana"/>
          <w:b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EF6027">
        <w:rPr>
          <w:rFonts w:ascii="Verdana" w:hAnsi="Verdana"/>
          <w:highlight w:val="white"/>
          <w:shd w:val="clear" w:color="auto" w:fill="FEFEFE"/>
        </w:rPr>
        <w:t>1397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EF6027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ПУ-01-544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EF6027">
        <w:rPr>
          <w:rFonts w:ascii="Verdana" w:hAnsi="Verdana"/>
          <w:b/>
          <w:lang w:val="bg-BG"/>
        </w:rPr>
        <w:t>„</w:t>
      </w:r>
      <w:r w:rsidR="00EF6027">
        <w:rPr>
          <w:rFonts w:ascii="Verdana" w:hAnsi="Verdana"/>
          <w:b/>
          <w:color w:val="000000"/>
          <w:lang w:val="bg-BG"/>
        </w:rPr>
        <w:t>Водовземане от 1 бр. дублиращ тръбен кладенец, в ПС „Момино“, в имот с № 000197, с. Момино Село, община Раковски, област Пловдив</w:t>
      </w:r>
      <w:r w:rsidR="00EF6027">
        <w:rPr>
          <w:rFonts w:ascii="Verdana" w:hAnsi="Verdana"/>
          <w:b/>
          <w:lang w:val="bg-BG"/>
        </w:rPr>
        <w:t>.</w:t>
      </w: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665E52" w:rsidRPr="00B40947" w:rsidRDefault="00C86301" w:rsidP="00B40947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</w:t>
      </w:r>
      <w:proofErr w:type="gramStart"/>
      <w:r w:rsidR="00795CD4">
        <w:rPr>
          <w:rFonts w:ascii="Verdana" w:hAnsi="Verdana"/>
          <w:bCs/>
          <w:lang w:val="bg-BG"/>
        </w:rPr>
        <w:t>е</w:t>
      </w:r>
      <w:proofErr w:type="gramEnd"/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44048" w:rsidRPr="00B40947" w:rsidRDefault="00F3501A" w:rsidP="00B40947">
      <w:pPr>
        <w:tabs>
          <w:tab w:val="left" w:pos="9498"/>
        </w:tabs>
        <w:spacing w:after="120"/>
        <w:ind w:right="136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Pr="00B40947" w:rsidRDefault="0040190E" w:rsidP="00B40947">
      <w:pPr>
        <w:tabs>
          <w:tab w:val="left" w:pos="9498"/>
        </w:tabs>
        <w:spacing w:after="120"/>
        <w:ind w:right="136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EF6027">
        <w:rPr>
          <w:rFonts w:ascii="Verdana" w:hAnsi="Verdana"/>
          <w:lang w:val="bg-BG"/>
        </w:rPr>
        <w:t>0000429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EF6027">
        <w:rPr>
          <w:rFonts w:ascii="Verdana" w:hAnsi="Verdana"/>
          <w:lang w:val="bg-BG"/>
        </w:rPr>
        <w:t>Река Стряма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40190E" w:rsidRPr="00516466" w:rsidRDefault="0040190E" w:rsidP="00B4094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EF6027" w:rsidRDefault="00EF6027" w:rsidP="00EF6027">
      <w:pPr>
        <w:tabs>
          <w:tab w:val="left" w:pos="9498"/>
        </w:tabs>
        <w:spacing w:before="120"/>
        <w:ind w:right="136" w:firstLine="567"/>
        <w:jc w:val="both"/>
        <w:rPr>
          <w:rFonts w:ascii="Verdana" w:hAnsi="Verdana"/>
          <w:shd w:val="clear" w:color="auto" w:fill="FEFEFE"/>
          <w:lang w:val="bg-BG"/>
        </w:rPr>
      </w:pPr>
      <w:r w:rsidRPr="004C72A6">
        <w:rPr>
          <w:rFonts w:ascii="Verdana" w:hAnsi="Verdana"/>
          <w:b/>
        </w:rPr>
        <w:t>IV.</w:t>
      </w:r>
      <w:r>
        <w:t xml:space="preserve"> </w:t>
      </w:r>
      <w:r w:rsidRPr="00074B52">
        <w:rPr>
          <w:rFonts w:ascii="Verdana" w:hAnsi="Verdana"/>
          <w:lang w:val="bg-BG"/>
        </w:rPr>
        <w:t>Уведомяваме Ви и за следното – съгласно изискванията на чл. 4а от Наредбата за ОВОС</w:t>
      </w:r>
      <w:r>
        <w:rPr>
          <w:rFonts w:ascii="Verdana" w:hAnsi="Verdana"/>
          <w:lang w:val="bg-BG"/>
        </w:rPr>
        <w:t xml:space="preserve">, Вашето инвестиционно предложение е изпратено до БД ИБР </w:t>
      </w:r>
      <w:proofErr w:type="spellStart"/>
      <w:r w:rsidRPr="00297033">
        <w:rPr>
          <w:rFonts w:ascii="Verdana" w:hAnsi="Verdana" w:cs="Arial"/>
        </w:rPr>
        <w:t>за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становище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по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чл</w:t>
      </w:r>
      <w:proofErr w:type="spellEnd"/>
      <w:r w:rsidRPr="00297033">
        <w:rPr>
          <w:rFonts w:ascii="Verdana" w:hAnsi="Verdana" w:cs="Arial"/>
        </w:rPr>
        <w:t xml:space="preserve">. 155, </w:t>
      </w:r>
      <w:proofErr w:type="spellStart"/>
      <w:r w:rsidRPr="00297033">
        <w:rPr>
          <w:rFonts w:ascii="Verdana" w:hAnsi="Verdana" w:cs="Arial"/>
        </w:rPr>
        <w:t>ал</w:t>
      </w:r>
      <w:proofErr w:type="spellEnd"/>
      <w:r w:rsidRPr="00297033">
        <w:rPr>
          <w:rFonts w:ascii="Verdana" w:hAnsi="Verdana" w:cs="Arial"/>
        </w:rPr>
        <w:t xml:space="preserve">. 1, т. 23 от Закона за водите относно допустимостта на инвестиционното предложение спрямо </w:t>
      </w:r>
      <w:proofErr w:type="spellStart"/>
      <w:r w:rsidRPr="00297033">
        <w:rPr>
          <w:rFonts w:ascii="Verdana" w:hAnsi="Verdana" w:cs="Arial"/>
        </w:rPr>
        <w:t>режимите</w:t>
      </w:r>
      <w:proofErr w:type="spellEnd"/>
      <w:r w:rsidRPr="00297033">
        <w:rPr>
          <w:rFonts w:ascii="Verdana" w:hAnsi="Verdana" w:cs="Arial"/>
        </w:rPr>
        <w:t xml:space="preserve">, </w:t>
      </w:r>
      <w:proofErr w:type="spellStart"/>
      <w:r w:rsidRPr="00297033">
        <w:rPr>
          <w:rFonts w:ascii="Verdana" w:hAnsi="Verdana" w:cs="Arial"/>
        </w:rPr>
        <w:t>определени</w:t>
      </w:r>
      <w:proofErr w:type="spellEnd"/>
      <w:r w:rsidRPr="00297033">
        <w:rPr>
          <w:rFonts w:ascii="Verdana" w:hAnsi="Verdana" w:cs="Arial"/>
        </w:rPr>
        <w:t xml:space="preserve"> в </w:t>
      </w:r>
      <w:proofErr w:type="spellStart"/>
      <w:r w:rsidRPr="00297033">
        <w:rPr>
          <w:rFonts w:ascii="Verdana" w:hAnsi="Verdana" w:cs="Arial"/>
        </w:rPr>
        <w:t>действащите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планове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за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управление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на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речните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басейни</w:t>
      </w:r>
      <w:proofErr w:type="spellEnd"/>
      <w:r w:rsidRPr="00297033">
        <w:rPr>
          <w:rFonts w:ascii="Verdana" w:hAnsi="Verdana" w:cs="Arial"/>
        </w:rPr>
        <w:t xml:space="preserve"> и </w:t>
      </w:r>
      <w:proofErr w:type="spellStart"/>
      <w:r w:rsidRPr="00297033">
        <w:rPr>
          <w:rFonts w:ascii="Verdana" w:hAnsi="Verdana" w:cs="Arial"/>
        </w:rPr>
        <w:t>планове</w:t>
      </w:r>
      <w:proofErr w:type="spellEnd"/>
      <w:r w:rsidRPr="00297033">
        <w:rPr>
          <w:rFonts w:ascii="Verdana" w:hAnsi="Verdana" w:cs="Arial"/>
        </w:rPr>
        <w:t xml:space="preserve"> за управление </w:t>
      </w:r>
      <w:proofErr w:type="spellStart"/>
      <w:r w:rsidRPr="00297033">
        <w:rPr>
          <w:rFonts w:ascii="Verdana" w:hAnsi="Verdana" w:cs="Arial"/>
        </w:rPr>
        <w:t>на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риска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от</w:t>
      </w:r>
      <w:proofErr w:type="spellEnd"/>
      <w:r w:rsidRPr="00297033">
        <w:rPr>
          <w:rFonts w:ascii="Verdana" w:hAnsi="Verdana" w:cs="Arial"/>
        </w:rPr>
        <w:t xml:space="preserve"> </w:t>
      </w:r>
      <w:proofErr w:type="spellStart"/>
      <w:r w:rsidRPr="00297033">
        <w:rPr>
          <w:rFonts w:ascii="Verdana" w:hAnsi="Verdana" w:cs="Arial"/>
        </w:rPr>
        <w:t>наводнения</w:t>
      </w:r>
      <w:proofErr w:type="spellEnd"/>
      <w:r>
        <w:rPr>
          <w:rFonts w:ascii="Verdana" w:hAnsi="Verdana" w:cs="Arial"/>
          <w:lang w:val="bg-BG"/>
        </w:rPr>
        <w:t xml:space="preserve">. С писмо изх.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№ 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544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(1)/</w:t>
      </w:r>
      <w:r>
        <w:rPr>
          <w:rFonts w:ascii="Verdana" w:hAnsi="Verdana"/>
          <w:highlight w:val="white"/>
          <w:shd w:val="clear" w:color="auto" w:fill="FEFEFE"/>
          <w:lang w:val="bg-BG"/>
        </w:rPr>
        <w:t>19.08.2019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>
        <w:rPr>
          <w:rFonts w:ascii="Verdana" w:hAnsi="Verdana"/>
          <w:shd w:val="clear" w:color="auto" w:fill="FEFEFE"/>
          <w:lang w:val="bg-BG"/>
        </w:rPr>
        <w:t xml:space="preserve"> БД ИБР изразяват, че ИП е допустимо от гледна точка на ПУРБ и на ИБР и постигане на целите на околната среда. Със същото становище е изразено, че за горецитираното ИП е приложим чл.93, ал.9, т.3 от ЗООС, тъй като ИП попада в обхвата на чл. 156е, ал. 3, т.3, буква „а“ от Закона за водите, тъй като в този случай има водовземане от подземно водно тяло с експлоатационен индекс по-голям от 60%.</w:t>
      </w:r>
    </w:p>
    <w:p w:rsidR="00EF6027" w:rsidRDefault="00EF6027" w:rsidP="00EF6027">
      <w:pPr>
        <w:tabs>
          <w:tab w:val="left" w:pos="9498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В този случай, съгласно чл. 93, ал.9, т.3 от ЗООС, Ви информираме, за възможност да се проведе задължителна ОВОС, без да се извършва преценка. </w:t>
      </w:r>
    </w:p>
    <w:p w:rsidR="00EF6027" w:rsidRDefault="00EF6027" w:rsidP="00EF6027">
      <w:pPr>
        <w:tabs>
          <w:tab w:val="left" w:pos="9498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При избор за провеждане на задължителна ОВОС, следва:</w:t>
      </w:r>
    </w:p>
    <w:p w:rsidR="00EF6027" w:rsidRPr="00D60862" w:rsidRDefault="00EF6027" w:rsidP="00EF6027">
      <w:pPr>
        <w:pStyle w:val="af1"/>
        <w:numPr>
          <w:ilvl w:val="0"/>
          <w:numId w:val="5"/>
        </w:numPr>
        <w:tabs>
          <w:tab w:val="left" w:pos="709"/>
        </w:tabs>
        <w:overflowPunct/>
        <w:autoSpaceDE/>
        <w:autoSpaceDN/>
        <w:adjustRightInd/>
        <w:ind w:left="0" w:right="-1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D60862">
        <w:rPr>
          <w:rFonts w:ascii="Verdana" w:hAnsi="Verdana"/>
          <w:lang w:val="bg-BG"/>
        </w:rPr>
        <w:t xml:space="preserve">зработването на задание за обхват и съдържание на доклада по ОВОС по реда на чл. 10 от Наредбата за ОВОС. </w:t>
      </w:r>
    </w:p>
    <w:p w:rsidR="00EF6027" w:rsidRPr="002C60AC" w:rsidRDefault="00EF6027" w:rsidP="00EF6027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 xml:space="preserve">Провеждане на консултации по заданието с БД ИБР Пловдив, РЗИ Пловдив, РИОСВ Пловдив, „ВиК“ ЕООД гр. Пловдив, други специализирани ведомства и засегната общественост. </w:t>
      </w:r>
    </w:p>
    <w:p w:rsidR="00EF6027" w:rsidRPr="002C60AC" w:rsidRDefault="00EF6027" w:rsidP="00EF6027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След извърш</w:t>
      </w:r>
      <w:r w:rsidR="003473A0">
        <w:rPr>
          <w:rFonts w:ascii="Verdana" w:hAnsi="Verdana"/>
          <w:lang w:val="bg-BG"/>
        </w:rPr>
        <w:t>ване консултациите по заданието следва</w:t>
      </w:r>
      <w:r>
        <w:rPr>
          <w:rFonts w:ascii="Verdana" w:hAnsi="Verdana"/>
          <w:lang w:val="bg-BG"/>
        </w:rPr>
        <w:t xml:space="preserve"> и</w:t>
      </w:r>
      <w:r w:rsidRPr="002C60AC">
        <w:rPr>
          <w:rFonts w:ascii="Verdana" w:hAnsi="Verdana"/>
          <w:lang w:val="bg-BG"/>
        </w:rPr>
        <w:t>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</w:t>
      </w:r>
      <w:r>
        <w:rPr>
          <w:rFonts w:ascii="Verdana" w:hAnsi="Verdana"/>
          <w:lang w:val="bg-BG"/>
        </w:rPr>
        <w:t xml:space="preserve">държание на ОВОС, при спазване </w:t>
      </w:r>
      <w:r w:rsidRPr="002C60AC">
        <w:rPr>
          <w:rFonts w:ascii="Verdana" w:hAnsi="Verdana"/>
          <w:lang w:val="bg-BG"/>
        </w:rPr>
        <w:t xml:space="preserve">изискванията на чл. 96 от ЗООС. </w:t>
      </w:r>
    </w:p>
    <w:p w:rsidR="00EF6027" w:rsidRDefault="00EF6027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b/>
          <w:lang w:val="bg-BG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3778C">
        <w:rPr>
          <w:rFonts w:ascii="Verdana" w:hAnsi="Verdana"/>
          <w:highlight w:val="white"/>
          <w:shd w:val="clear" w:color="auto" w:fill="FEFEFE"/>
          <w:lang w:val="bg-BG"/>
        </w:rPr>
        <w:t>ПУ-01-544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(1)/19.08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Pr="00B40947" w:rsidRDefault="0041027A" w:rsidP="00B40947">
      <w:pPr>
        <w:tabs>
          <w:tab w:val="left" w:pos="360"/>
          <w:tab w:val="left" w:pos="6802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r w:rsidR="00B40947">
        <w:rPr>
          <w:rFonts w:ascii="Verdana" w:hAnsi="Verdana"/>
          <w:i/>
          <w:lang w:val="ru-RU"/>
        </w:rPr>
        <w:tab/>
      </w:r>
    </w:p>
    <w:p w:rsidR="0071249A" w:rsidRPr="0071249A" w:rsidRDefault="00B40947" w:rsidP="00B40947">
      <w:pPr>
        <w:tabs>
          <w:tab w:val="left" w:pos="6802"/>
        </w:tabs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ab/>
      </w:r>
    </w:p>
    <w:p w:rsidR="0071249A" w:rsidRPr="00485FB5" w:rsidRDefault="0071249A" w:rsidP="00327958">
      <w:pPr>
        <w:tabs>
          <w:tab w:val="left" w:pos="6802"/>
        </w:tabs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71249A" w:rsidRPr="00485FB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0FA" w:rsidRDefault="003D20FA">
      <w:r>
        <w:separator/>
      </w:r>
    </w:p>
  </w:endnote>
  <w:endnote w:type="continuationSeparator" w:id="0">
    <w:p w:rsidR="003D20FA" w:rsidRDefault="003D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D0701E" wp14:editId="216A1D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513C46" wp14:editId="7D820D5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BDD266" wp14:editId="553D79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CFE868" wp14:editId="4F13D34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0FA" w:rsidRDefault="003D20FA">
      <w:r>
        <w:separator/>
      </w:r>
    </w:p>
  </w:footnote>
  <w:footnote w:type="continuationSeparator" w:id="0">
    <w:p w:rsidR="003D20FA" w:rsidRDefault="003D2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05C7FD" wp14:editId="1BD62D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9E186C" wp14:editId="061BA26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331C78" wp14:editId="5CD8158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A1E72FF"/>
    <w:multiLevelType w:val="hybridMultilevel"/>
    <w:tmpl w:val="CB02AA16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27958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473A0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20F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5FB5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78C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08C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0947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23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027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6A563-CF2D-47C8-8CD5-3DE6141E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2019-08-21T10:26:00Z</cp:lastPrinted>
  <dcterms:created xsi:type="dcterms:W3CDTF">2019-08-21T08:42:00Z</dcterms:created>
  <dcterms:modified xsi:type="dcterms:W3CDTF">2019-10-10T11:10:00Z</dcterms:modified>
</cp:coreProperties>
</file>